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7424f68a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BE278F" w:rsidRPr="00C76BBD" w:rsidTr="00F54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BE278F" w:rsidRPr="00C76BBD" w:rsidRDefault="00BE278F">
            <w:pPr>
              <w:pStyle w:val="leftaligned"/>
            </w:pPr>
            <w:r w:rsidRPr="00C76BB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BE278F" w:rsidRPr="00C76BBD" w:rsidRDefault="00BE278F">
            <w:pPr>
              <w:pStyle w:val="rightaligned"/>
            </w:pPr>
            <w:r w:rsidRPr="00C76BBD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F54E81" w:rsidRPr="00C76BBD" w:rsidRDefault="00F54E81" w:rsidP="00F54E81">
      <w:pPr>
        <w:pStyle w:val="pStyle"/>
        <w:rPr>
          <w:sz w:val="24"/>
          <w:szCs w:val="24"/>
        </w:rPr>
      </w:pPr>
      <w:r w:rsidRPr="00C76BBD">
        <w:rPr>
          <w:b/>
          <w:sz w:val="24"/>
          <w:szCs w:val="24"/>
        </w:rPr>
        <w:t xml:space="preserve">РЕПУБЛИКА СРБИЈА </w:t>
      </w:r>
    </w:p>
    <w:p w:rsidR="00F54E81" w:rsidRPr="00C76BBD" w:rsidRDefault="00F54E81" w:rsidP="00F54E81">
      <w:pPr>
        <w:pStyle w:val="pStyle"/>
        <w:rPr>
          <w:sz w:val="24"/>
          <w:szCs w:val="24"/>
        </w:rPr>
      </w:pPr>
      <w:r w:rsidRPr="00C76BBD">
        <w:rPr>
          <w:b/>
          <w:sz w:val="24"/>
          <w:szCs w:val="24"/>
        </w:rPr>
        <w:t>ЈАВНИ ИЗВРШИТЕЉ др Жарко Димитријевић</w:t>
      </w:r>
    </w:p>
    <w:p w:rsidR="00F54E81" w:rsidRPr="00C76BBD" w:rsidRDefault="00F54E81" w:rsidP="00F54E81">
      <w:pPr>
        <w:pStyle w:val="pStyle"/>
        <w:rPr>
          <w:sz w:val="24"/>
          <w:szCs w:val="24"/>
        </w:rPr>
      </w:pPr>
      <w:r w:rsidRPr="00C76BBD">
        <w:rPr>
          <w:b/>
          <w:sz w:val="24"/>
          <w:szCs w:val="24"/>
        </w:rPr>
        <w:t>Мачванска 1</w:t>
      </w:r>
    </w:p>
    <w:p w:rsidR="00F54E81" w:rsidRPr="00C76BBD" w:rsidRDefault="00F54E81" w:rsidP="00F54E81">
      <w:pPr>
        <w:pStyle w:val="pStyle"/>
        <w:rPr>
          <w:sz w:val="24"/>
          <w:szCs w:val="24"/>
        </w:rPr>
      </w:pPr>
      <w:r w:rsidRPr="00C76BBD">
        <w:rPr>
          <w:b/>
          <w:sz w:val="24"/>
          <w:szCs w:val="24"/>
        </w:rPr>
        <w:t>Ниш</w:t>
      </w:r>
    </w:p>
    <w:p w:rsidR="00F54E81" w:rsidRPr="00C76BBD" w:rsidRDefault="00F54E81" w:rsidP="00F54E81">
      <w:proofErr w:type="spellStart"/>
      <w:r w:rsidRPr="00C76BBD">
        <w:rPr>
          <w:b/>
        </w:rPr>
        <w:t>Тел</w:t>
      </w:r>
      <w:proofErr w:type="spellEnd"/>
      <w:r w:rsidRPr="00C76BBD">
        <w:rPr>
          <w:b/>
        </w:rPr>
        <w:t>. 064/210-2916, 018/244-636</w:t>
      </w:r>
    </w:p>
    <w:p w:rsidR="00F54E81" w:rsidRPr="00C76BBD" w:rsidRDefault="00F54E81" w:rsidP="00F54E81">
      <w:pPr>
        <w:pStyle w:val="pStyle"/>
        <w:rPr>
          <w:sz w:val="24"/>
          <w:szCs w:val="24"/>
        </w:rPr>
      </w:pPr>
      <w:r w:rsidRPr="00C76BBD">
        <w:rPr>
          <w:b/>
          <w:sz w:val="24"/>
          <w:szCs w:val="24"/>
        </w:rPr>
        <w:t>Број предмета: ИИ 295/22</w:t>
      </w:r>
    </w:p>
    <w:p w:rsidR="00F54E81" w:rsidRPr="00C76BBD" w:rsidRDefault="00F54E81" w:rsidP="00F54E81">
      <w:pPr>
        <w:pStyle w:val="pStyle"/>
        <w:rPr>
          <w:sz w:val="24"/>
          <w:szCs w:val="24"/>
        </w:rPr>
      </w:pPr>
      <w:r w:rsidRPr="00C76BBD">
        <w:rPr>
          <w:b/>
          <w:sz w:val="24"/>
          <w:szCs w:val="24"/>
        </w:rPr>
        <w:t>Идент. број предмета: 60-01-00295-22-0025</w:t>
      </w:r>
    </w:p>
    <w:p w:rsidR="00F54E81" w:rsidRPr="00C76BBD" w:rsidRDefault="00F54E81" w:rsidP="00F54E81">
      <w:pPr>
        <w:pStyle w:val="pStyle"/>
        <w:rPr>
          <w:sz w:val="24"/>
          <w:szCs w:val="24"/>
        </w:rPr>
      </w:pPr>
      <w:r w:rsidRPr="00C76BBD">
        <w:rPr>
          <w:b/>
          <w:sz w:val="24"/>
          <w:szCs w:val="24"/>
        </w:rPr>
        <w:t>Дана: 04.04.2023. године</w:t>
      </w:r>
    </w:p>
    <w:p w:rsidR="00F54E81" w:rsidRPr="00C76BBD" w:rsidRDefault="00F54E81" w:rsidP="00F54E81"/>
    <w:p w:rsidR="00F54E81" w:rsidRPr="00C76BBD" w:rsidRDefault="00F54E81" w:rsidP="00F54E81">
      <w:pPr>
        <w:pStyle w:val="pStyle2"/>
        <w:rPr>
          <w:sz w:val="24"/>
          <w:szCs w:val="24"/>
        </w:rPr>
      </w:pPr>
      <w:r w:rsidRPr="00C76BBD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F54E81" w:rsidRPr="00C76BBD" w:rsidRDefault="00F54E81" w:rsidP="00F54E81">
      <w:pPr>
        <w:pStyle w:val="pStyle2"/>
        <w:rPr>
          <w:sz w:val="24"/>
          <w:szCs w:val="24"/>
        </w:rPr>
      </w:pPr>
      <w:r w:rsidRPr="00C76BBD">
        <w:rPr>
          <w:b/>
          <w:sz w:val="24"/>
          <w:szCs w:val="24"/>
        </w:rPr>
        <w:t xml:space="preserve">Извршног повериоца: Александра Срећковић, Ваљево, ул. Рађевска бр. 9, ЈМБГ 1205992875008, број рачуна 340-32499194-55 који се води код банке ERSTE BANK А.Д. НОВИ САД, </w:t>
      </w:r>
      <w:r w:rsidRPr="00C76BBD">
        <w:rPr>
          <w:sz w:val="24"/>
          <w:szCs w:val="24"/>
        </w:rPr>
        <w:t xml:space="preserve">кога заступа адв. Зорица  С. Томашевић, Ваљево, Вука Караџића бр. 30/I/1.1.,  по пуномоћју у списима предмета против </w:t>
      </w:r>
    </w:p>
    <w:p w:rsidR="00F54E81" w:rsidRPr="00C76BBD" w:rsidRDefault="00F54E81" w:rsidP="00F54E81">
      <w:pPr>
        <w:pStyle w:val="pStyle2"/>
        <w:rPr>
          <w:sz w:val="24"/>
          <w:szCs w:val="24"/>
        </w:rPr>
      </w:pPr>
      <w:r w:rsidRPr="00C76BBD">
        <w:rPr>
          <w:b/>
          <w:sz w:val="24"/>
          <w:szCs w:val="24"/>
        </w:rPr>
        <w:t xml:space="preserve">Извршног дужника: Миљана Кулић, Ниш, ул. Бованска бр. 16, ЈМБГ 2509993735032, </w:t>
      </w:r>
      <w:r w:rsidRPr="00C76BBD">
        <w:rPr>
          <w:sz w:val="24"/>
          <w:szCs w:val="24"/>
        </w:rPr>
        <w:t xml:space="preserve">број рачуна 250-3030080891500-85 који се води код банке EUROBANK А.Д. БЕОГРАД, број рачуна 325-9300500480948-63 који се води код банке OTP BANKA SRBIJA AD NOVI SAD, број рачуна 200-0000116028182-73 који се води код банке БАНКА ПОШТАНСКА ШТЕДИОНИЦА А.Д. БЕОГРАД, број рачуна 200-0000066817288-16 који се води код банке БАНКА ПОШТАНСКА ШТЕДИОНИЦА А.Д. БЕОГРАД, </w:t>
      </w:r>
      <w:r w:rsidRPr="00C76BBD">
        <w:rPr>
          <w:b/>
          <w:sz w:val="24"/>
          <w:szCs w:val="24"/>
        </w:rPr>
        <w:t xml:space="preserve">ИД (7П-1141/2019) </w:t>
      </w:r>
      <w:r w:rsidRPr="00C76BBD">
        <w:rPr>
          <w:sz w:val="24"/>
          <w:szCs w:val="24"/>
        </w:rPr>
        <w:t>ради спровођења извршења одређеног Решењем о извршењу Основног суда у Нишу 5Ии-2374/2022 од 22.03.2022. године</w:t>
      </w:r>
      <w:r w:rsidR="001A7C27" w:rsidRPr="00C76BBD">
        <w:rPr>
          <w:sz w:val="24"/>
          <w:szCs w:val="24"/>
        </w:rPr>
        <w:t xml:space="preserve">, </w:t>
      </w:r>
      <w:r w:rsidRPr="00C76BBD">
        <w:rPr>
          <w:sz w:val="24"/>
          <w:szCs w:val="24"/>
        </w:rPr>
        <w:t>у складу са члановима 23. и 185. ЗИО ("Сл. гласник РС", бр. 106/2015, 106/2016 - аутентично тумачење, 113/2017 - аутентично тумачење и 54/2019), доноси:</w:t>
      </w:r>
    </w:p>
    <w:p w:rsidR="00F54E81" w:rsidRPr="00C76BBD" w:rsidRDefault="00F54E81" w:rsidP="00F54E81">
      <w:pPr>
        <w:pStyle w:val="pStyle2"/>
        <w:rPr>
          <w:sz w:val="24"/>
          <w:szCs w:val="24"/>
        </w:rPr>
      </w:pPr>
    </w:p>
    <w:p w:rsidR="00F54E81" w:rsidRPr="00C76BBD" w:rsidRDefault="00F54E81" w:rsidP="00F54E81">
      <w:pPr>
        <w:widowControl w:val="0"/>
        <w:suppressAutoHyphens/>
        <w:jc w:val="center"/>
        <w:rPr>
          <w:b/>
        </w:rPr>
      </w:pPr>
      <w:r w:rsidRPr="00C76BBD">
        <w:rPr>
          <w:rFonts w:eastAsia="Lucida Sans Unicode"/>
          <w:b/>
          <w:lang w:eastAsia="sr-Latn-CS"/>
        </w:rPr>
        <w:t xml:space="preserve">ЗАКЉУЧАК О ПРОДАЈИ </w:t>
      </w:r>
      <w:r w:rsidRPr="00C76BBD">
        <w:rPr>
          <w:rFonts w:eastAsia="Lucida Sans Unicode"/>
          <w:b/>
          <w:lang w:eastAsia="sr-Latn-CS"/>
        </w:rPr>
        <w:t>ПОКРЕТНИХ СТВАРИ ИЗВРШНОГ ДУЖНИКА</w:t>
      </w:r>
      <w:r w:rsidRPr="00C76BBD">
        <w:rPr>
          <w:rFonts w:eastAsia="Lucida Sans Unicode"/>
          <w:b/>
          <w:lang w:eastAsia="sr-Latn-CS"/>
        </w:rPr>
        <w:t xml:space="preserve"> НЕПОСРЕДНОМ ПОГОДБОМ</w:t>
      </w:r>
    </w:p>
    <w:p w:rsidR="00F54E81" w:rsidRPr="00C76BBD" w:rsidRDefault="00F54E81" w:rsidP="00F54E81">
      <w:pPr>
        <w:pStyle w:val="pStyle2"/>
        <w:rPr>
          <w:sz w:val="24"/>
          <w:szCs w:val="24"/>
        </w:rPr>
      </w:pPr>
    </w:p>
    <w:p w:rsidR="00F54E81" w:rsidRPr="00C76BBD" w:rsidRDefault="00F54E81" w:rsidP="00F54E81">
      <w:pPr>
        <w:pStyle w:val="pStyle3"/>
        <w:jc w:val="both"/>
        <w:rPr>
          <w:b/>
          <w:sz w:val="24"/>
          <w:szCs w:val="24"/>
        </w:rPr>
      </w:pPr>
      <w:r w:rsidRPr="00C76BBD">
        <w:rPr>
          <w:b/>
          <w:sz w:val="24"/>
          <w:szCs w:val="24"/>
        </w:rPr>
        <w:t>I</w:t>
      </w:r>
    </w:p>
    <w:p w:rsidR="00F54E81" w:rsidRPr="00C76BBD" w:rsidRDefault="00F54E81" w:rsidP="00F54E81">
      <w:pPr>
        <w:pStyle w:val="pStyle3"/>
        <w:ind w:firstLine="700"/>
        <w:jc w:val="both"/>
        <w:rPr>
          <w:rFonts w:eastAsia="Lucida Sans Unicode"/>
          <w:sz w:val="24"/>
          <w:szCs w:val="24"/>
          <w:lang w:eastAsia="sr-Latn-CS"/>
        </w:rPr>
      </w:pPr>
      <w:r w:rsidRPr="00C76BBD">
        <w:rPr>
          <w:b/>
          <w:sz w:val="24"/>
          <w:szCs w:val="24"/>
        </w:rPr>
        <w:t xml:space="preserve">ОДРЕЂУЈЕ СЕ ПРОДАЈА </w:t>
      </w:r>
      <w:r w:rsidRPr="00C76BBD">
        <w:rPr>
          <w:b/>
          <w:sz w:val="24"/>
          <w:szCs w:val="24"/>
          <w:lang/>
        </w:rPr>
        <w:t>ПОКРЕТНИХ СТВАРИ НЕПОСРЕДНОМ</w:t>
      </w:r>
      <w:r w:rsidRPr="00C76BBD">
        <w:rPr>
          <w:b/>
          <w:sz w:val="24"/>
          <w:szCs w:val="24"/>
        </w:rPr>
        <w:t xml:space="preserve"> ПОГОДБОМ</w:t>
      </w:r>
      <w:r w:rsidRPr="00C76BBD">
        <w:rPr>
          <w:rFonts w:eastAsia="Lucida Sans Unicode"/>
          <w:sz w:val="24"/>
          <w:szCs w:val="24"/>
          <w:lang w:eastAsia="sr-Latn-CS"/>
        </w:rPr>
        <w:t>, и то:</w:t>
      </w:r>
    </w:p>
    <w:p w:rsidR="00F54E81" w:rsidRPr="00C76BBD" w:rsidRDefault="00F54E81" w:rsidP="00F54E81">
      <w:pPr>
        <w:pStyle w:val="pStyle3"/>
        <w:jc w:val="both"/>
        <w:rPr>
          <w:rFonts w:eastAsia="Lucida Sans Unicode"/>
          <w:sz w:val="24"/>
          <w:szCs w:val="24"/>
          <w:lang w:eastAsia="sr-Latn-CS"/>
        </w:rPr>
      </w:pPr>
    </w:p>
    <w:p w:rsidR="00F54E81" w:rsidRPr="00C76BBD" w:rsidRDefault="00F54E81" w:rsidP="00F54E81">
      <w:pPr>
        <w:pStyle w:val="NormalWeb"/>
        <w:numPr>
          <w:ilvl w:val="0"/>
          <w:numId w:val="6"/>
        </w:numPr>
        <w:jc w:val="both"/>
        <w:rPr>
          <w:lang/>
        </w:rPr>
      </w:pPr>
      <w:r w:rsidRPr="00C76BBD">
        <w:rPr>
          <w:lang/>
        </w:rPr>
        <w:t xml:space="preserve">Путничког возила: </w:t>
      </w:r>
      <w:r w:rsidRPr="00C76BBD">
        <w:t xml:space="preserve">“ ŠKODA FABIA” </w:t>
      </w:r>
      <w:r w:rsidRPr="00C76BBD">
        <w:rPr>
          <w:rStyle w:val="Emphasis"/>
        </w:rPr>
        <w:t>са регистарским бројем NI304-KM</w:t>
      </w:r>
      <w:r w:rsidRPr="00C76BBD">
        <w:rPr>
          <w:rStyle w:val="Emphasis"/>
          <w:lang/>
        </w:rPr>
        <w:t xml:space="preserve">, </w:t>
      </w:r>
      <w:r w:rsidRPr="00C76BBD">
        <w:t>Број шасије (Е): TMBEB2NJ6HZ036571</w:t>
      </w:r>
      <w:r w:rsidRPr="00C76BBD">
        <w:rPr>
          <w:lang/>
        </w:rPr>
        <w:t xml:space="preserve">, година производње </w:t>
      </w:r>
      <w:r w:rsidRPr="00C76BBD">
        <w:t>2016</w:t>
      </w:r>
      <w:r w:rsidRPr="00C76BBD">
        <w:rPr>
          <w:lang/>
        </w:rPr>
        <w:t xml:space="preserve">., </w:t>
      </w:r>
      <w:r w:rsidRPr="00C76BBD">
        <w:rPr>
          <w:b/>
          <w:lang/>
        </w:rPr>
        <w:t>процењеног на износ од 500.000,00 динара,</w:t>
      </w:r>
    </w:p>
    <w:p w:rsidR="00F54E81" w:rsidRPr="00C76BBD" w:rsidRDefault="00F54E81" w:rsidP="00F54E81"/>
    <w:p w:rsidR="00F54E81" w:rsidRPr="00C76BBD" w:rsidRDefault="00F54E81" w:rsidP="00F54E81">
      <w:pPr>
        <w:jc w:val="both"/>
        <w:rPr>
          <w:b/>
          <w:bCs/>
        </w:rPr>
      </w:pPr>
      <w:proofErr w:type="gramStart"/>
      <w:r w:rsidRPr="00C76BBD">
        <w:rPr>
          <w:b/>
          <w:bCs/>
        </w:rPr>
        <w:t xml:space="preserve">ПО СПОРАЗУМУ </w:t>
      </w:r>
      <w:r w:rsidRPr="00C76BBD">
        <w:rPr>
          <w:b/>
          <w:bCs/>
          <w:lang/>
        </w:rPr>
        <w:t>ИЗВРШНОГ</w:t>
      </w:r>
      <w:r w:rsidRPr="00C76BBD">
        <w:rPr>
          <w:b/>
          <w:bCs/>
        </w:rPr>
        <w:t xml:space="preserve"> ПОВЕРИ</w:t>
      </w:r>
      <w:r w:rsidRPr="00C76BBD">
        <w:rPr>
          <w:b/>
          <w:bCs/>
          <w:lang/>
        </w:rPr>
        <w:t>ОЦА</w:t>
      </w:r>
      <w:r w:rsidRPr="00C76BBD">
        <w:rPr>
          <w:b/>
          <w:bCs/>
        </w:rPr>
        <w:t xml:space="preserve"> И ИЗВРШНОГ ДУЖНИКА.</w:t>
      </w:r>
      <w:proofErr w:type="gramEnd"/>
    </w:p>
    <w:p w:rsidR="00F54E81" w:rsidRPr="00C76BBD" w:rsidRDefault="00F54E81" w:rsidP="00F54E81">
      <w:pPr>
        <w:jc w:val="both"/>
        <w:rPr>
          <w:b/>
          <w:bCs/>
        </w:rPr>
      </w:pPr>
    </w:p>
    <w:p w:rsidR="00F54E81" w:rsidRPr="00C76BBD" w:rsidRDefault="00F54E81" w:rsidP="00F54E81">
      <w:pPr>
        <w:pStyle w:val="pStyle2"/>
        <w:ind w:firstLine="0"/>
        <w:rPr>
          <w:b/>
          <w:bCs/>
          <w:sz w:val="24"/>
          <w:szCs w:val="24"/>
          <w:lang/>
        </w:rPr>
      </w:pPr>
    </w:p>
    <w:p w:rsidR="00F54E81" w:rsidRPr="00C76BBD" w:rsidRDefault="00F54E81" w:rsidP="00F54E81">
      <w:pPr>
        <w:pStyle w:val="pStyle2"/>
        <w:ind w:firstLine="0"/>
        <w:rPr>
          <w:b/>
          <w:bCs/>
          <w:sz w:val="24"/>
          <w:szCs w:val="24"/>
          <w:lang/>
        </w:rPr>
      </w:pPr>
    </w:p>
    <w:p w:rsidR="00F54E81" w:rsidRPr="00C76BBD" w:rsidRDefault="00F54E81" w:rsidP="00F54E81">
      <w:pPr>
        <w:pStyle w:val="pStyle2"/>
        <w:ind w:firstLine="0"/>
        <w:rPr>
          <w:b/>
          <w:bCs/>
          <w:sz w:val="24"/>
          <w:szCs w:val="24"/>
          <w:lang/>
        </w:rPr>
      </w:pPr>
    </w:p>
    <w:p w:rsidR="00F54E81" w:rsidRPr="00C76BBD" w:rsidRDefault="00F54E81" w:rsidP="00F54E81">
      <w:pPr>
        <w:pStyle w:val="pStyle2"/>
        <w:ind w:firstLine="0"/>
        <w:rPr>
          <w:b/>
          <w:bCs/>
          <w:sz w:val="24"/>
          <w:szCs w:val="24"/>
          <w:lang/>
        </w:rPr>
      </w:pPr>
    </w:p>
    <w:p w:rsidR="00F54E81" w:rsidRPr="00C76BBD" w:rsidRDefault="00F54E81" w:rsidP="00F54E81">
      <w:pPr>
        <w:pStyle w:val="pStyle2"/>
        <w:ind w:firstLine="0"/>
        <w:rPr>
          <w:sz w:val="24"/>
          <w:szCs w:val="24"/>
        </w:rPr>
      </w:pPr>
      <w:r w:rsidRPr="00C76BBD">
        <w:rPr>
          <w:b/>
          <w:bCs/>
          <w:sz w:val="24"/>
          <w:szCs w:val="24"/>
        </w:rPr>
        <w:lastRenderedPageBreak/>
        <w:t>II</w:t>
      </w:r>
    </w:p>
    <w:p w:rsidR="00F54E81" w:rsidRPr="00C76BBD" w:rsidRDefault="00F54E81" w:rsidP="00F54E81">
      <w:pPr>
        <w:pStyle w:val="pStyle2"/>
        <w:spacing w:line="240" w:lineRule="auto"/>
        <w:ind w:firstLine="708"/>
        <w:rPr>
          <w:rFonts w:eastAsia="Calibri"/>
          <w:sz w:val="24"/>
          <w:szCs w:val="24"/>
          <w:lang w:val="sr-Cyrl-CS"/>
        </w:rPr>
      </w:pPr>
    </w:p>
    <w:p w:rsidR="00F54E81" w:rsidRPr="00C76BBD" w:rsidRDefault="00F54E81" w:rsidP="00F54E81">
      <w:pPr>
        <w:pStyle w:val="pStyle2"/>
        <w:spacing w:line="240" w:lineRule="auto"/>
        <w:ind w:firstLine="708"/>
        <w:rPr>
          <w:sz w:val="24"/>
          <w:szCs w:val="24"/>
        </w:rPr>
      </w:pPr>
      <w:r w:rsidRPr="00C76BBD">
        <w:rPr>
          <w:rFonts w:eastAsia="Calibri"/>
          <w:sz w:val="24"/>
          <w:szCs w:val="24"/>
          <w:lang w:val="sr-Cyrl-CS"/>
        </w:rPr>
        <w:t xml:space="preserve">Странке су се споразумеле да купопродајна цена за покретну ствар ближе одређену у ставу 1. овог закључка износи </w:t>
      </w:r>
      <w:r w:rsidRPr="00C76BBD">
        <w:rPr>
          <w:rFonts w:eastAsia="Calibri"/>
          <w:b/>
          <w:sz w:val="24"/>
          <w:szCs w:val="24"/>
          <w:lang w:val="sr-Cyrl-CS"/>
        </w:rPr>
        <w:t>350.000,00 динара</w:t>
      </w:r>
      <w:r w:rsidR="00C76BBD" w:rsidRPr="00C76BBD">
        <w:rPr>
          <w:rFonts w:eastAsia="Calibri"/>
          <w:b/>
          <w:sz w:val="24"/>
          <w:szCs w:val="24"/>
          <w:lang w:val="en-US"/>
        </w:rPr>
        <w:t xml:space="preserve">, </w:t>
      </w:r>
      <w:r w:rsidR="00C76BBD" w:rsidRPr="00C76BBD">
        <w:rPr>
          <w:rFonts w:eastAsia="Calibri"/>
          <w:sz w:val="24"/>
          <w:szCs w:val="24"/>
          <w:lang/>
        </w:rPr>
        <w:t>а да купац исте буде</w:t>
      </w:r>
      <w:r w:rsidR="00C76BBD" w:rsidRPr="00C76BBD">
        <w:rPr>
          <w:rFonts w:eastAsia="Calibri"/>
          <w:b/>
          <w:sz w:val="24"/>
          <w:szCs w:val="24"/>
          <w:lang/>
        </w:rPr>
        <w:t xml:space="preserve"> </w:t>
      </w:r>
      <w:r w:rsidR="00C76BBD" w:rsidRPr="00C76BBD">
        <w:rPr>
          <w:sz w:val="24"/>
          <w:szCs w:val="24"/>
          <w:lang/>
        </w:rPr>
        <w:t>Влада Ђонић из Ниша, ЈМБГ 2205964730049, Бр. лк. 006278982</w:t>
      </w:r>
      <w:r w:rsidR="00C76BBD">
        <w:rPr>
          <w:rFonts w:eastAsia="Calibri"/>
          <w:sz w:val="24"/>
          <w:szCs w:val="24"/>
          <w:lang w:val="sr-Cyrl-CS"/>
        </w:rPr>
        <w:t xml:space="preserve">. </w:t>
      </w:r>
      <w:r w:rsidRPr="00C76BBD">
        <w:rPr>
          <w:rFonts w:eastAsia="Calibri"/>
          <w:sz w:val="24"/>
          <w:szCs w:val="24"/>
          <w:lang w:val="sr-Cyrl-CS"/>
        </w:rPr>
        <w:t xml:space="preserve">Доказ о уплати купопродајне цене у целости достављен </w:t>
      </w:r>
      <w:r w:rsidR="00C76BBD" w:rsidRPr="00C76BBD">
        <w:rPr>
          <w:rFonts w:eastAsia="Calibri"/>
          <w:sz w:val="24"/>
          <w:szCs w:val="24"/>
          <w:lang w:val="en-US"/>
        </w:rPr>
        <w:t xml:space="preserve">je </w:t>
      </w:r>
      <w:r w:rsidRPr="00C76BBD">
        <w:rPr>
          <w:rFonts w:eastAsia="Calibri"/>
          <w:sz w:val="24"/>
          <w:szCs w:val="24"/>
          <w:lang w:val="sr-Cyrl-CS"/>
        </w:rPr>
        <w:t>од стране купца 04.04.2023. године.</w:t>
      </w:r>
    </w:p>
    <w:p w:rsidR="00F54E81" w:rsidRPr="00C76BBD" w:rsidRDefault="00F54E81" w:rsidP="00F54E81">
      <w:pPr>
        <w:pStyle w:val="pStyle2"/>
        <w:ind w:firstLine="0"/>
        <w:rPr>
          <w:b/>
          <w:bCs/>
          <w:sz w:val="24"/>
          <w:szCs w:val="24"/>
        </w:rPr>
      </w:pPr>
    </w:p>
    <w:p w:rsidR="00F54E81" w:rsidRPr="00C76BBD" w:rsidRDefault="00F54E81" w:rsidP="00F54E81">
      <w:pPr>
        <w:pStyle w:val="pStyle2"/>
        <w:ind w:firstLine="0"/>
        <w:rPr>
          <w:b/>
          <w:bCs/>
          <w:sz w:val="24"/>
          <w:szCs w:val="24"/>
        </w:rPr>
      </w:pPr>
    </w:p>
    <w:p w:rsidR="00F54E81" w:rsidRPr="00C76BBD" w:rsidRDefault="00F54E81" w:rsidP="00F54E81">
      <w:pPr>
        <w:pStyle w:val="pStyle2"/>
        <w:ind w:firstLine="0"/>
        <w:rPr>
          <w:b/>
          <w:bCs/>
          <w:sz w:val="24"/>
          <w:szCs w:val="24"/>
        </w:rPr>
      </w:pPr>
      <w:r w:rsidRPr="00C76BBD">
        <w:rPr>
          <w:b/>
          <w:bCs/>
          <w:sz w:val="24"/>
          <w:szCs w:val="24"/>
        </w:rPr>
        <w:t>I</w:t>
      </w:r>
      <w:r w:rsidRPr="00C76BBD">
        <w:rPr>
          <w:b/>
          <w:bCs/>
          <w:sz w:val="24"/>
          <w:szCs w:val="24"/>
          <w:lang w:val="en-US"/>
        </w:rPr>
        <w:t>II</w:t>
      </w:r>
      <w:r w:rsidRPr="00C76BBD">
        <w:rPr>
          <w:b/>
          <w:bCs/>
          <w:sz w:val="24"/>
          <w:szCs w:val="24"/>
        </w:rPr>
        <w:t xml:space="preserve"> </w:t>
      </w:r>
    </w:p>
    <w:p w:rsidR="00F54E81" w:rsidRPr="00C76BBD" w:rsidRDefault="00F54E81" w:rsidP="00F54E81">
      <w:pPr>
        <w:pStyle w:val="pStyle2"/>
        <w:ind w:firstLine="700"/>
        <w:rPr>
          <w:b/>
          <w:bCs/>
          <w:sz w:val="24"/>
          <w:szCs w:val="24"/>
        </w:rPr>
      </w:pPr>
      <w:r w:rsidRPr="00C76BBD">
        <w:rPr>
          <w:sz w:val="24"/>
          <w:szCs w:val="24"/>
        </w:rPr>
        <w:t>Уговор о продаји непосредном погодбом може бити закључен у року од 20 дана од дана објављивања овог Закључка.</w:t>
      </w:r>
    </w:p>
    <w:p w:rsidR="00F54E81" w:rsidRPr="00C76BBD" w:rsidRDefault="00F54E81" w:rsidP="00F54E81">
      <w:pPr>
        <w:pStyle w:val="pStyle2"/>
        <w:ind w:firstLine="708"/>
        <w:rPr>
          <w:sz w:val="24"/>
          <w:szCs w:val="24"/>
        </w:rPr>
      </w:pPr>
    </w:p>
    <w:p w:rsidR="00F54E81" w:rsidRPr="00C76BBD" w:rsidRDefault="00F54E81" w:rsidP="00F54E81">
      <w:pPr>
        <w:pStyle w:val="pStyle2"/>
        <w:ind w:firstLine="0"/>
        <w:rPr>
          <w:sz w:val="24"/>
          <w:szCs w:val="24"/>
        </w:rPr>
      </w:pPr>
    </w:p>
    <w:p w:rsidR="00F54E81" w:rsidRPr="00C76BBD" w:rsidRDefault="00F54E81" w:rsidP="00F54E81">
      <w:pPr>
        <w:jc w:val="both"/>
        <w:rPr>
          <w:b/>
          <w:bCs/>
        </w:rPr>
      </w:pPr>
      <w:r w:rsidRPr="00C76BBD">
        <w:rPr>
          <w:b/>
          <w:bCs/>
        </w:rPr>
        <w:t>I</w:t>
      </w:r>
      <w:r w:rsidRPr="00C76BBD">
        <w:rPr>
          <w:b/>
        </w:rPr>
        <w:t>V</w:t>
      </w:r>
    </w:p>
    <w:p w:rsidR="00F54E81" w:rsidRPr="00C76BBD" w:rsidRDefault="00F54E81" w:rsidP="00F54E81">
      <w:pPr>
        <w:ind w:firstLine="708"/>
        <w:jc w:val="both"/>
      </w:pPr>
      <w:proofErr w:type="spellStart"/>
      <w:r w:rsidRPr="00C76BBD">
        <w:t>Купац</w:t>
      </w:r>
      <w:proofErr w:type="spellEnd"/>
      <w:r w:rsidRPr="00C76BBD">
        <w:t xml:space="preserve"> </w:t>
      </w:r>
      <w:r w:rsidRPr="00C76BBD">
        <w:rPr>
          <w:lang/>
        </w:rPr>
        <w:t>покретних ствари</w:t>
      </w:r>
      <w:r w:rsidRPr="00C76BBD">
        <w:t xml:space="preserve"> </w:t>
      </w:r>
      <w:proofErr w:type="spellStart"/>
      <w:r w:rsidRPr="00C76BBD">
        <w:t>не</w:t>
      </w:r>
      <w:proofErr w:type="spellEnd"/>
      <w:r w:rsidRPr="00C76BBD">
        <w:t xml:space="preserve"> </w:t>
      </w:r>
      <w:proofErr w:type="spellStart"/>
      <w:r w:rsidRPr="00C76BBD">
        <w:t>може</w:t>
      </w:r>
      <w:proofErr w:type="spellEnd"/>
      <w:r w:rsidRPr="00C76BBD">
        <w:t xml:space="preserve"> </w:t>
      </w:r>
      <w:proofErr w:type="spellStart"/>
      <w:r w:rsidRPr="00C76BBD">
        <w:t>бити</w:t>
      </w:r>
      <w:proofErr w:type="spellEnd"/>
      <w:r w:rsidRPr="00C76BBD">
        <w:t xml:space="preserve">, </w:t>
      </w:r>
      <w:proofErr w:type="spellStart"/>
      <w:r w:rsidRPr="00C76BBD">
        <w:t>ни</w:t>
      </w:r>
      <w:proofErr w:type="spellEnd"/>
      <w:r w:rsidRPr="00C76BBD">
        <w:t xml:space="preserve"> </w:t>
      </w:r>
      <w:proofErr w:type="spellStart"/>
      <w:r w:rsidRPr="00C76BBD">
        <w:t>на</w:t>
      </w:r>
      <w:proofErr w:type="spellEnd"/>
      <w:r w:rsidRPr="00C76BBD">
        <w:t xml:space="preserve"> </w:t>
      </w:r>
      <w:proofErr w:type="spellStart"/>
      <w:r w:rsidRPr="00C76BBD">
        <w:t>јавном</w:t>
      </w:r>
      <w:proofErr w:type="spellEnd"/>
      <w:r w:rsidRPr="00C76BBD">
        <w:t xml:space="preserve"> </w:t>
      </w:r>
      <w:proofErr w:type="spellStart"/>
      <w:r w:rsidRPr="00C76BBD">
        <w:t>надметању</w:t>
      </w:r>
      <w:proofErr w:type="spellEnd"/>
      <w:r w:rsidRPr="00C76BBD">
        <w:t xml:space="preserve">, </w:t>
      </w:r>
      <w:proofErr w:type="spellStart"/>
      <w:r w:rsidRPr="00C76BBD">
        <w:t>ни</w:t>
      </w:r>
      <w:proofErr w:type="spellEnd"/>
      <w:r w:rsidRPr="00C76BBD">
        <w:t xml:space="preserve"> </w:t>
      </w:r>
      <w:proofErr w:type="spellStart"/>
      <w:r w:rsidRPr="00C76BBD">
        <w:t>непосредном</w:t>
      </w:r>
      <w:proofErr w:type="spellEnd"/>
      <w:r w:rsidRPr="00C76BBD">
        <w:t xml:space="preserve"> </w:t>
      </w:r>
      <w:proofErr w:type="spellStart"/>
      <w:r w:rsidRPr="00C76BBD">
        <w:t>погодбом</w:t>
      </w:r>
      <w:proofErr w:type="spellEnd"/>
      <w:r w:rsidRPr="00C76BBD">
        <w:t xml:space="preserve">, </w:t>
      </w:r>
      <w:proofErr w:type="spellStart"/>
      <w:r w:rsidRPr="00C76BBD">
        <w:t>извршни</w:t>
      </w:r>
      <w:proofErr w:type="spellEnd"/>
      <w:r w:rsidRPr="00C76BBD">
        <w:t xml:space="preserve"> </w:t>
      </w:r>
      <w:proofErr w:type="spellStart"/>
      <w:r w:rsidRPr="00C76BBD">
        <w:t>дужник</w:t>
      </w:r>
      <w:proofErr w:type="spellEnd"/>
      <w:r w:rsidRPr="00C76BBD">
        <w:t xml:space="preserve">, </w:t>
      </w:r>
      <w:proofErr w:type="spellStart"/>
      <w:r w:rsidRPr="00C76BBD">
        <w:t>јавни</w:t>
      </w:r>
      <w:proofErr w:type="spellEnd"/>
      <w:r w:rsidRPr="00C76BBD">
        <w:t xml:space="preserve"> </w:t>
      </w:r>
      <w:proofErr w:type="spellStart"/>
      <w:r w:rsidRPr="00C76BBD">
        <w:t>извршитељ</w:t>
      </w:r>
      <w:proofErr w:type="spellEnd"/>
      <w:r w:rsidRPr="00C76BBD">
        <w:t xml:space="preserve">, </w:t>
      </w:r>
      <w:proofErr w:type="spellStart"/>
      <w:r w:rsidRPr="00C76BBD">
        <w:t>заменик</w:t>
      </w:r>
      <w:proofErr w:type="spellEnd"/>
      <w:r w:rsidRPr="00C76BBD">
        <w:t xml:space="preserve"> </w:t>
      </w:r>
      <w:proofErr w:type="spellStart"/>
      <w:r w:rsidRPr="00C76BBD">
        <w:t>јавног</w:t>
      </w:r>
      <w:proofErr w:type="spellEnd"/>
      <w:r w:rsidRPr="00C76BBD">
        <w:t xml:space="preserve"> </w:t>
      </w:r>
      <w:proofErr w:type="spellStart"/>
      <w:r w:rsidRPr="00C76BBD">
        <w:t>извршитеља</w:t>
      </w:r>
      <w:proofErr w:type="spellEnd"/>
      <w:r w:rsidRPr="00C76BBD">
        <w:t xml:space="preserve">, </w:t>
      </w:r>
      <w:proofErr w:type="spellStart"/>
      <w:r w:rsidRPr="00C76BBD">
        <w:t>помоћник</w:t>
      </w:r>
      <w:proofErr w:type="spellEnd"/>
      <w:r w:rsidRPr="00C76BBD">
        <w:t xml:space="preserve"> </w:t>
      </w:r>
      <w:proofErr w:type="spellStart"/>
      <w:r w:rsidRPr="00C76BBD">
        <w:t>јавног</w:t>
      </w:r>
      <w:proofErr w:type="spellEnd"/>
      <w:r w:rsidRPr="00C76BBD">
        <w:t xml:space="preserve"> </w:t>
      </w:r>
      <w:proofErr w:type="spellStart"/>
      <w:r w:rsidRPr="00C76BBD">
        <w:t>извршитеља</w:t>
      </w:r>
      <w:proofErr w:type="spellEnd"/>
      <w:r w:rsidRPr="00C76BBD">
        <w:t xml:space="preserve"> </w:t>
      </w:r>
      <w:proofErr w:type="spellStart"/>
      <w:r w:rsidRPr="00C76BBD">
        <w:t>или</w:t>
      </w:r>
      <w:proofErr w:type="spellEnd"/>
      <w:r w:rsidRPr="00C76BBD">
        <w:t xml:space="preserve"> </w:t>
      </w:r>
      <w:proofErr w:type="spellStart"/>
      <w:r w:rsidRPr="00C76BBD">
        <w:t>друго</w:t>
      </w:r>
      <w:proofErr w:type="spellEnd"/>
      <w:r w:rsidRPr="00C76BBD">
        <w:t xml:space="preserve"> </w:t>
      </w:r>
      <w:proofErr w:type="spellStart"/>
      <w:r w:rsidRPr="00C76BBD">
        <w:t>лице</w:t>
      </w:r>
      <w:proofErr w:type="spellEnd"/>
      <w:r w:rsidRPr="00C76BBD">
        <w:t xml:space="preserve"> </w:t>
      </w:r>
      <w:proofErr w:type="spellStart"/>
      <w:r w:rsidRPr="00C76BBD">
        <w:t>запослено</w:t>
      </w:r>
      <w:proofErr w:type="spellEnd"/>
      <w:r w:rsidRPr="00C76BBD">
        <w:t xml:space="preserve"> </w:t>
      </w:r>
      <w:proofErr w:type="spellStart"/>
      <w:r w:rsidRPr="00C76BBD">
        <w:t>код</w:t>
      </w:r>
      <w:proofErr w:type="spellEnd"/>
      <w:r w:rsidRPr="00C76BBD">
        <w:t xml:space="preserve"> </w:t>
      </w:r>
      <w:proofErr w:type="spellStart"/>
      <w:r w:rsidRPr="00C76BBD">
        <w:t>јавног</w:t>
      </w:r>
      <w:proofErr w:type="spellEnd"/>
      <w:r w:rsidRPr="00C76BBD">
        <w:t xml:space="preserve"> </w:t>
      </w:r>
      <w:proofErr w:type="spellStart"/>
      <w:r w:rsidRPr="00C76BBD">
        <w:t>извршитеља</w:t>
      </w:r>
      <w:proofErr w:type="spellEnd"/>
      <w:r w:rsidRPr="00C76BBD">
        <w:t xml:space="preserve">, </w:t>
      </w:r>
      <w:proofErr w:type="spellStart"/>
      <w:r w:rsidRPr="00C76BBD">
        <w:t>свако</w:t>
      </w:r>
      <w:proofErr w:type="spellEnd"/>
      <w:r w:rsidRPr="00C76BBD">
        <w:t xml:space="preserve"> </w:t>
      </w:r>
      <w:proofErr w:type="spellStart"/>
      <w:r w:rsidRPr="00C76BBD">
        <w:t>друго</w:t>
      </w:r>
      <w:proofErr w:type="spellEnd"/>
      <w:r w:rsidRPr="00C76BBD">
        <w:t xml:space="preserve"> </w:t>
      </w:r>
      <w:proofErr w:type="spellStart"/>
      <w:r w:rsidRPr="00C76BBD">
        <w:t>лице</w:t>
      </w:r>
      <w:proofErr w:type="spellEnd"/>
      <w:r w:rsidRPr="00C76BBD">
        <w:t xml:space="preserve"> </w:t>
      </w:r>
      <w:proofErr w:type="spellStart"/>
      <w:r w:rsidRPr="00C76BBD">
        <w:t>које</w:t>
      </w:r>
      <w:proofErr w:type="spellEnd"/>
      <w:r w:rsidRPr="00C76BBD">
        <w:t xml:space="preserve"> </w:t>
      </w:r>
      <w:proofErr w:type="spellStart"/>
      <w:r w:rsidRPr="00C76BBD">
        <w:t>службено</w:t>
      </w:r>
      <w:proofErr w:type="spellEnd"/>
      <w:r w:rsidRPr="00C76BBD">
        <w:t xml:space="preserve"> </w:t>
      </w:r>
      <w:proofErr w:type="spellStart"/>
      <w:r w:rsidRPr="00C76BBD">
        <w:t>учествује</w:t>
      </w:r>
      <w:proofErr w:type="spellEnd"/>
      <w:r w:rsidRPr="00C76BBD">
        <w:t xml:space="preserve"> у </w:t>
      </w:r>
      <w:proofErr w:type="spellStart"/>
      <w:r w:rsidRPr="00C76BBD">
        <w:t>поступку</w:t>
      </w:r>
      <w:proofErr w:type="spellEnd"/>
      <w:r w:rsidRPr="00C76BBD">
        <w:t xml:space="preserve">, </w:t>
      </w:r>
      <w:proofErr w:type="spellStart"/>
      <w:r w:rsidRPr="00C76BBD">
        <w:t>нити</w:t>
      </w:r>
      <w:proofErr w:type="spellEnd"/>
      <w:r w:rsidRPr="00C76BBD">
        <w:t xml:space="preserve"> </w:t>
      </w:r>
      <w:proofErr w:type="spellStart"/>
      <w:r w:rsidRPr="00C76BBD">
        <w:t>лице</w:t>
      </w:r>
      <w:proofErr w:type="spellEnd"/>
      <w:r w:rsidRPr="00C76BBD">
        <w:t xml:space="preserve"> </w:t>
      </w:r>
      <w:proofErr w:type="spellStart"/>
      <w:r w:rsidRPr="00C76BBD">
        <w:t>које</w:t>
      </w:r>
      <w:proofErr w:type="spellEnd"/>
      <w:r w:rsidRPr="00C76BBD">
        <w:t xml:space="preserve"> </w:t>
      </w:r>
      <w:proofErr w:type="spellStart"/>
      <w:r w:rsidRPr="00C76BBD">
        <w:t>је</w:t>
      </w:r>
      <w:proofErr w:type="spellEnd"/>
      <w:r w:rsidRPr="00C76BBD">
        <w:t xml:space="preserve"> </w:t>
      </w:r>
      <w:proofErr w:type="spellStart"/>
      <w:r w:rsidRPr="00C76BBD">
        <w:t>њихов</w:t>
      </w:r>
      <w:proofErr w:type="spellEnd"/>
      <w:r w:rsidRPr="00C76BBD">
        <w:t xml:space="preserve"> </w:t>
      </w:r>
      <w:proofErr w:type="spellStart"/>
      <w:r w:rsidRPr="00C76BBD">
        <w:t>крвни</w:t>
      </w:r>
      <w:proofErr w:type="spellEnd"/>
      <w:r w:rsidRPr="00C76BBD">
        <w:t xml:space="preserve"> </w:t>
      </w:r>
      <w:proofErr w:type="spellStart"/>
      <w:r w:rsidRPr="00C76BBD">
        <w:t>сродник</w:t>
      </w:r>
      <w:proofErr w:type="spellEnd"/>
      <w:r w:rsidRPr="00C76BBD">
        <w:t xml:space="preserve"> у </w:t>
      </w:r>
      <w:proofErr w:type="spellStart"/>
      <w:r w:rsidRPr="00C76BBD">
        <w:t>правој</w:t>
      </w:r>
      <w:proofErr w:type="spellEnd"/>
      <w:r w:rsidRPr="00C76BBD">
        <w:t xml:space="preserve"> </w:t>
      </w:r>
      <w:proofErr w:type="spellStart"/>
      <w:r w:rsidRPr="00C76BBD">
        <w:t>линији</w:t>
      </w:r>
      <w:proofErr w:type="spellEnd"/>
      <w:r w:rsidRPr="00C76BBD">
        <w:t xml:space="preserve"> а у </w:t>
      </w:r>
      <w:proofErr w:type="spellStart"/>
      <w:r w:rsidRPr="00C76BBD">
        <w:t>побочној</w:t>
      </w:r>
      <w:proofErr w:type="spellEnd"/>
      <w:r w:rsidRPr="00C76BBD">
        <w:t xml:space="preserve"> </w:t>
      </w:r>
      <w:proofErr w:type="spellStart"/>
      <w:r w:rsidRPr="00C76BBD">
        <w:t>линији</w:t>
      </w:r>
      <w:proofErr w:type="spellEnd"/>
      <w:r w:rsidRPr="00C76BBD">
        <w:t xml:space="preserve"> </w:t>
      </w:r>
      <w:proofErr w:type="spellStart"/>
      <w:r w:rsidRPr="00C76BBD">
        <w:t>до</w:t>
      </w:r>
      <w:proofErr w:type="spellEnd"/>
      <w:r w:rsidRPr="00C76BBD">
        <w:t xml:space="preserve"> </w:t>
      </w:r>
      <w:proofErr w:type="spellStart"/>
      <w:r w:rsidRPr="00C76BBD">
        <w:t>четвртог</w:t>
      </w:r>
      <w:proofErr w:type="spellEnd"/>
      <w:r w:rsidRPr="00C76BBD">
        <w:t xml:space="preserve"> </w:t>
      </w:r>
      <w:proofErr w:type="spellStart"/>
      <w:r w:rsidRPr="00C76BBD">
        <w:t>степена</w:t>
      </w:r>
      <w:proofErr w:type="spellEnd"/>
      <w:r w:rsidRPr="00C76BBD">
        <w:t xml:space="preserve"> </w:t>
      </w:r>
      <w:proofErr w:type="spellStart"/>
      <w:r w:rsidRPr="00C76BBD">
        <w:t>сродства</w:t>
      </w:r>
      <w:proofErr w:type="spellEnd"/>
      <w:r w:rsidRPr="00C76BBD">
        <w:t xml:space="preserve">, </w:t>
      </w:r>
      <w:proofErr w:type="spellStart"/>
      <w:r w:rsidRPr="00C76BBD">
        <w:t>супружник</w:t>
      </w:r>
      <w:proofErr w:type="spellEnd"/>
      <w:r w:rsidRPr="00C76BBD">
        <w:t xml:space="preserve">, </w:t>
      </w:r>
      <w:proofErr w:type="spellStart"/>
      <w:r w:rsidRPr="00C76BBD">
        <w:t>ванбрачни</w:t>
      </w:r>
      <w:proofErr w:type="spellEnd"/>
      <w:r w:rsidRPr="00C76BBD">
        <w:t xml:space="preserve"> </w:t>
      </w:r>
      <w:proofErr w:type="spellStart"/>
      <w:r w:rsidRPr="00C76BBD">
        <w:t>партнер</w:t>
      </w:r>
      <w:proofErr w:type="spellEnd"/>
      <w:r w:rsidRPr="00C76BBD">
        <w:t xml:space="preserve"> </w:t>
      </w:r>
      <w:proofErr w:type="spellStart"/>
      <w:r w:rsidRPr="00C76BBD">
        <w:t>или</w:t>
      </w:r>
      <w:proofErr w:type="spellEnd"/>
      <w:r w:rsidRPr="00C76BBD">
        <w:t xml:space="preserve"> </w:t>
      </w:r>
      <w:proofErr w:type="spellStart"/>
      <w:r w:rsidRPr="00C76BBD">
        <w:t>тазбински</w:t>
      </w:r>
      <w:proofErr w:type="spellEnd"/>
      <w:r w:rsidRPr="00C76BBD">
        <w:t xml:space="preserve"> </w:t>
      </w:r>
      <w:proofErr w:type="spellStart"/>
      <w:r w:rsidRPr="00C76BBD">
        <w:t>сродник</w:t>
      </w:r>
      <w:proofErr w:type="spellEnd"/>
      <w:r w:rsidRPr="00C76BBD">
        <w:t xml:space="preserve"> </w:t>
      </w:r>
      <w:proofErr w:type="spellStart"/>
      <w:r w:rsidRPr="00C76BBD">
        <w:t>до</w:t>
      </w:r>
      <w:proofErr w:type="spellEnd"/>
      <w:r w:rsidRPr="00C76BBD">
        <w:t xml:space="preserve"> </w:t>
      </w:r>
      <w:proofErr w:type="spellStart"/>
      <w:r w:rsidRPr="00C76BBD">
        <w:t>другог</w:t>
      </w:r>
      <w:proofErr w:type="spellEnd"/>
      <w:r w:rsidRPr="00C76BBD">
        <w:t xml:space="preserve"> </w:t>
      </w:r>
      <w:proofErr w:type="spellStart"/>
      <w:r w:rsidRPr="00C76BBD">
        <w:t>степена</w:t>
      </w:r>
      <w:proofErr w:type="spellEnd"/>
      <w:r w:rsidRPr="00C76BBD">
        <w:t xml:space="preserve"> </w:t>
      </w:r>
      <w:proofErr w:type="spellStart"/>
      <w:r w:rsidRPr="00C76BBD">
        <w:t>или</w:t>
      </w:r>
      <w:proofErr w:type="spellEnd"/>
      <w:r w:rsidRPr="00C76BBD">
        <w:t xml:space="preserve"> </w:t>
      </w:r>
      <w:proofErr w:type="spellStart"/>
      <w:r w:rsidRPr="00C76BBD">
        <w:t>старатељ</w:t>
      </w:r>
      <w:proofErr w:type="spellEnd"/>
      <w:r w:rsidRPr="00C76BBD">
        <w:t xml:space="preserve">, </w:t>
      </w:r>
      <w:proofErr w:type="spellStart"/>
      <w:r w:rsidRPr="00C76BBD">
        <w:t>усвојитељ</w:t>
      </w:r>
      <w:proofErr w:type="spellEnd"/>
      <w:r w:rsidRPr="00C76BBD">
        <w:t xml:space="preserve">, </w:t>
      </w:r>
      <w:proofErr w:type="spellStart"/>
      <w:r w:rsidRPr="00C76BBD">
        <w:t>усвојеник</w:t>
      </w:r>
      <w:proofErr w:type="spellEnd"/>
      <w:r w:rsidRPr="00C76BBD">
        <w:t xml:space="preserve"> </w:t>
      </w:r>
      <w:proofErr w:type="spellStart"/>
      <w:r w:rsidRPr="00C76BBD">
        <w:t>или</w:t>
      </w:r>
      <w:proofErr w:type="spellEnd"/>
      <w:r w:rsidRPr="00C76BBD">
        <w:t xml:space="preserve"> </w:t>
      </w:r>
      <w:proofErr w:type="spellStart"/>
      <w:r w:rsidRPr="00C76BBD">
        <w:t>хранитељ</w:t>
      </w:r>
      <w:proofErr w:type="spellEnd"/>
      <w:r w:rsidRPr="00C76BBD">
        <w:t>.</w:t>
      </w:r>
      <w:r w:rsidRPr="00C76BBD">
        <w:tab/>
      </w:r>
    </w:p>
    <w:p w:rsidR="00F54E81" w:rsidRPr="00C76BBD" w:rsidRDefault="00F54E81" w:rsidP="00F54E81">
      <w:pPr>
        <w:jc w:val="both"/>
        <w:rPr>
          <w:lang w:val="sr-Latn-CS"/>
        </w:rPr>
      </w:pPr>
    </w:p>
    <w:p w:rsidR="00F54E81" w:rsidRPr="00C76BBD" w:rsidRDefault="00F54E81" w:rsidP="00F54E81">
      <w:pPr>
        <w:jc w:val="both"/>
        <w:rPr>
          <w:b/>
          <w:bCs/>
        </w:rPr>
      </w:pPr>
      <w:r w:rsidRPr="00C76BBD">
        <w:rPr>
          <w:b/>
          <w:bCs/>
        </w:rPr>
        <w:t>V</w:t>
      </w:r>
      <w:bookmarkStart w:id="0" w:name="_GoBack"/>
      <w:bookmarkEnd w:id="0"/>
      <w:r w:rsidRPr="00C76BBD">
        <w:rPr>
          <w:b/>
          <w:bCs/>
        </w:rPr>
        <w:t xml:space="preserve"> </w:t>
      </w:r>
    </w:p>
    <w:p w:rsidR="00F54E81" w:rsidRPr="00C76BBD" w:rsidRDefault="00F54E81" w:rsidP="00F54E81">
      <w:pPr>
        <w:ind w:firstLine="708"/>
        <w:jc w:val="both"/>
      </w:pPr>
    </w:p>
    <w:p w:rsidR="00F54E81" w:rsidRPr="00C76BBD" w:rsidRDefault="00F54E81" w:rsidP="00F54E81">
      <w:pPr>
        <w:ind w:firstLine="708"/>
        <w:jc w:val="both"/>
        <w:rPr>
          <w:b/>
          <w:bCs/>
        </w:rPr>
      </w:pPr>
      <w:proofErr w:type="spellStart"/>
      <w:proofErr w:type="gramStart"/>
      <w:r w:rsidRPr="00C76BBD">
        <w:t>Закључак</w:t>
      </w:r>
      <w:proofErr w:type="spellEnd"/>
      <w:r w:rsidRPr="00C76BBD">
        <w:t xml:space="preserve"> о </w:t>
      </w:r>
      <w:proofErr w:type="spellStart"/>
      <w:r w:rsidRPr="00C76BBD">
        <w:t>додељивању</w:t>
      </w:r>
      <w:proofErr w:type="spellEnd"/>
      <w:r w:rsidRPr="00C76BBD">
        <w:t xml:space="preserve"> </w:t>
      </w:r>
      <w:r w:rsidRPr="00C76BBD">
        <w:rPr>
          <w:lang/>
        </w:rPr>
        <w:t>покретних ствари</w:t>
      </w:r>
      <w:r w:rsidRPr="00C76BBD">
        <w:t xml:space="preserve"> </w:t>
      </w:r>
      <w:proofErr w:type="spellStart"/>
      <w:r w:rsidRPr="00C76BBD">
        <w:t>доноси</w:t>
      </w:r>
      <w:proofErr w:type="spellEnd"/>
      <w:r w:rsidRPr="00C76BBD">
        <w:t xml:space="preserve"> </w:t>
      </w:r>
      <w:proofErr w:type="spellStart"/>
      <w:r w:rsidRPr="00C76BBD">
        <w:t>се</w:t>
      </w:r>
      <w:proofErr w:type="spellEnd"/>
      <w:r w:rsidRPr="00C76BBD">
        <w:t xml:space="preserve"> </w:t>
      </w:r>
      <w:proofErr w:type="spellStart"/>
      <w:r w:rsidRPr="00C76BBD">
        <w:t>одмах</w:t>
      </w:r>
      <w:proofErr w:type="spellEnd"/>
      <w:r w:rsidRPr="00C76BBD">
        <w:t xml:space="preserve"> </w:t>
      </w:r>
      <w:proofErr w:type="spellStart"/>
      <w:r w:rsidRPr="00C76BBD">
        <w:t>после</w:t>
      </w:r>
      <w:proofErr w:type="spellEnd"/>
      <w:r w:rsidRPr="00C76BBD">
        <w:t xml:space="preserve"> </w:t>
      </w:r>
      <w:proofErr w:type="spellStart"/>
      <w:r w:rsidRPr="00C76BBD">
        <w:t>закључења</w:t>
      </w:r>
      <w:proofErr w:type="spellEnd"/>
      <w:r w:rsidRPr="00C76BBD">
        <w:t xml:space="preserve"> </w:t>
      </w:r>
      <w:proofErr w:type="spellStart"/>
      <w:r w:rsidRPr="00C76BBD">
        <w:t>уговора</w:t>
      </w:r>
      <w:proofErr w:type="spellEnd"/>
      <w:r w:rsidRPr="00C76BBD">
        <w:t xml:space="preserve"> о </w:t>
      </w:r>
      <w:proofErr w:type="spellStart"/>
      <w:r w:rsidRPr="00C76BBD">
        <w:t>продаји</w:t>
      </w:r>
      <w:proofErr w:type="spellEnd"/>
      <w:r w:rsidRPr="00C76BBD">
        <w:t>.</w:t>
      </w:r>
      <w:proofErr w:type="gramEnd"/>
    </w:p>
    <w:p w:rsidR="00F54E81" w:rsidRPr="00C76BBD" w:rsidRDefault="00F54E81" w:rsidP="00F54E81">
      <w:pPr>
        <w:ind w:firstLine="708"/>
        <w:jc w:val="both"/>
      </w:pPr>
    </w:p>
    <w:p w:rsidR="00F54E81" w:rsidRPr="00C76BBD" w:rsidRDefault="00F54E81" w:rsidP="00F54E81"/>
    <w:p w:rsidR="00F54E81" w:rsidRPr="00C76BBD" w:rsidRDefault="00F54E81" w:rsidP="00F54E81">
      <w:pPr>
        <w:pStyle w:val="pStyle"/>
        <w:rPr>
          <w:sz w:val="24"/>
          <w:szCs w:val="24"/>
        </w:rPr>
      </w:pPr>
      <w:r w:rsidRPr="00C76BBD">
        <w:rPr>
          <w:b/>
          <w:sz w:val="24"/>
          <w:szCs w:val="24"/>
        </w:rPr>
        <w:t xml:space="preserve">Поука о правном леку: </w:t>
      </w:r>
    </w:p>
    <w:p w:rsidR="00F54E81" w:rsidRPr="00C76BBD" w:rsidRDefault="00F54E81" w:rsidP="00F54E81">
      <w:pPr>
        <w:pStyle w:val="pStyle"/>
        <w:rPr>
          <w:sz w:val="24"/>
          <w:szCs w:val="24"/>
        </w:rPr>
      </w:pPr>
      <w:r w:rsidRPr="00C76BBD">
        <w:rPr>
          <w:sz w:val="24"/>
          <w:szCs w:val="24"/>
        </w:rPr>
        <w:t>Против овог закључка није дозвољен приговор.</w:t>
      </w:r>
    </w:p>
    <w:p w:rsidR="00F54E81" w:rsidRPr="00C76BBD" w:rsidRDefault="00F54E81" w:rsidP="00F54E81">
      <w:pPr>
        <w:pStyle w:val="pStyle4"/>
        <w:rPr>
          <w:sz w:val="24"/>
          <w:szCs w:val="24"/>
        </w:rPr>
      </w:pPr>
      <w:r w:rsidRPr="00C76BBD">
        <w:rPr>
          <w:b/>
          <w:sz w:val="24"/>
          <w:szCs w:val="24"/>
        </w:rPr>
        <w:t>Јавни извршитељ</w:t>
      </w:r>
    </w:p>
    <w:p w:rsidR="00F54E81" w:rsidRPr="00C76BBD" w:rsidRDefault="00F54E81" w:rsidP="00F54E81">
      <w:pPr>
        <w:pStyle w:val="pStyle4"/>
        <w:rPr>
          <w:sz w:val="24"/>
          <w:szCs w:val="24"/>
        </w:rPr>
      </w:pPr>
      <w:r w:rsidRPr="00C76BBD">
        <w:rPr>
          <w:sz w:val="24"/>
          <w:szCs w:val="24"/>
        </w:rPr>
        <w:t>_____________</w:t>
      </w:r>
    </w:p>
    <w:p w:rsidR="00F54E81" w:rsidRPr="00C76BBD" w:rsidRDefault="00F54E81" w:rsidP="00F54E81">
      <w:pPr>
        <w:pStyle w:val="pStyle4"/>
        <w:rPr>
          <w:sz w:val="24"/>
          <w:szCs w:val="24"/>
        </w:rPr>
      </w:pPr>
      <w:r w:rsidRPr="00C76BBD">
        <w:rPr>
          <w:sz w:val="24"/>
          <w:szCs w:val="24"/>
        </w:rPr>
        <w:t>др Жарко Димитријевић</w:t>
      </w:r>
    </w:p>
    <w:p w:rsidR="00F54E81" w:rsidRPr="00C76BBD" w:rsidRDefault="00F54E81" w:rsidP="00F54E81">
      <w:pPr>
        <w:pStyle w:val="indented"/>
      </w:pPr>
    </w:p>
    <w:p w:rsidR="001A7C27" w:rsidRPr="00C76BBD" w:rsidRDefault="001A7C27" w:rsidP="00F54E81">
      <w:pPr>
        <w:pStyle w:val="indented"/>
      </w:pPr>
    </w:p>
    <w:sectPr w:rsidR="001A7C27" w:rsidRPr="00C76BBD" w:rsidSect="00BE278F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152878"/>
    <w:multiLevelType w:val="multilevel"/>
    <w:tmpl w:val="F5B6D87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A6090F0"/>
    <w:multiLevelType w:val="multilevel"/>
    <w:tmpl w:val="39F6F5C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4BEC1A5"/>
    <w:multiLevelType w:val="multilevel"/>
    <w:tmpl w:val="509C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6E6B9DC"/>
    <w:multiLevelType w:val="multilevel"/>
    <w:tmpl w:val="7DBE4F30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12998"/>
    <w:multiLevelType w:val="hybridMultilevel"/>
    <w:tmpl w:val="EBBC31A2"/>
    <w:lvl w:ilvl="0" w:tplc="18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63410049"/>
    <w:multiLevelType w:val="hybridMultilevel"/>
    <w:tmpl w:val="2230F37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78F"/>
    <w:rsid w:val="00137379"/>
    <w:rsid w:val="001A7C27"/>
    <w:rsid w:val="00BE278F"/>
    <w:rsid w:val="00C76BBD"/>
    <w:rsid w:val="00F5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78F"/>
    <w:pPr>
      <w:spacing w:after="0"/>
    </w:pPr>
  </w:style>
  <w:style w:type="paragraph" w:styleId="Heading1">
    <w:name w:val="heading 1"/>
    <w:basedOn w:val="Normal"/>
    <w:rsid w:val="00BE278F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BE278F"/>
    <w:rPr>
      <w:vertAlign w:val="superscript"/>
    </w:rPr>
  </w:style>
  <w:style w:type="paragraph" w:customStyle="1" w:styleId="indented">
    <w:name w:val="indented"/>
    <w:basedOn w:val="Normal"/>
    <w:rsid w:val="00BE278F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BE278F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BE278F"/>
    <w:pPr>
      <w:spacing w:before="100" w:after="100"/>
      <w:jc w:val="both"/>
    </w:pPr>
  </w:style>
  <w:style w:type="paragraph" w:customStyle="1" w:styleId="leftaligned">
    <w:name w:val="left_aligned"/>
    <w:basedOn w:val="Normal"/>
    <w:rsid w:val="00BE278F"/>
  </w:style>
  <w:style w:type="paragraph" w:customStyle="1" w:styleId="rightaligned">
    <w:name w:val="right_aligned"/>
    <w:basedOn w:val="Normal"/>
    <w:rsid w:val="00BE278F"/>
    <w:pPr>
      <w:jc w:val="right"/>
    </w:pPr>
  </w:style>
  <w:style w:type="paragraph" w:customStyle="1" w:styleId="centeraligned">
    <w:name w:val="center_aligned"/>
    <w:basedOn w:val="Normal"/>
    <w:rsid w:val="00BE278F"/>
    <w:pPr>
      <w:jc w:val="center"/>
    </w:pPr>
  </w:style>
  <w:style w:type="paragraph" w:customStyle="1" w:styleId="justify">
    <w:name w:val="justify"/>
    <w:basedOn w:val="Normal"/>
    <w:rsid w:val="00BE278F"/>
    <w:pPr>
      <w:jc w:val="both"/>
    </w:pPr>
  </w:style>
  <w:style w:type="paragraph" w:customStyle="1" w:styleId="Header1">
    <w:name w:val="Header1"/>
    <w:basedOn w:val="Normal"/>
    <w:rsid w:val="00BE278F"/>
    <w:pPr>
      <w:ind w:right="5000"/>
    </w:pPr>
  </w:style>
  <w:style w:type="paragraph" w:customStyle="1" w:styleId="heading11">
    <w:name w:val="heading 11"/>
    <w:basedOn w:val="Normal"/>
    <w:rsid w:val="00BE278F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BE278F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BE278F"/>
    <w:pPr>
      <w:spacing w:after="200"/>
      <w:jc w:val="center"/>
    </w:pPr>
    <w:rPr>
      <w:b/>
      <w:bCs/>
    </w:rPr>
  </w:style>
  <w:style w:type="table" w:customStyle="1" w:styleId="7424f68a">
    <w:name w:val="7424f68a"/>
    <w:uiPriority w:val="99"/>
    <w:rsid w:val="00BE278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fff096">
    <w:name w:val="71fff096"/>
    <w:uiPriority w:val="99"/>
    <w:rsid w:val="00BE27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F54E81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F54E81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qFormat/>
    <w:rsid w:val="00F54E81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qFormat/>
    <w:rsid w:val="00F54E81"/>
    <w:pPr>
      <w:spacing w:after="0"/>
      <w:ind w:left="6480"/>
      <w:jc w:val="center"/>
    </w:pPr>
    <w:rPr>
      <w:sz w:val="20"/>
      <w:szCs w:val="20"/>
      <w:lang w:val="sr-Latn-BA"/>
    </w:rPr>
  </w:style>
  <w:style w:type="paragraph" w:styleId="ListParagraph">
    <w:name w:val="List Paragraph"/>
    <w:basedOn w:val="Normal"/>
    <w:uiPriority w:val="34"/>
    <w:qFormat/>
    <w:rsid w:val="00F54E81"/>
    <w:pPr>
      <w:ind w:left="720"/>
      <w:contextualSpacing/>
    </w:pPr>
  </w:style>
  <w:style w:type="character" w:styleId="Emphasis">
    <w:name w:val="Emphasis"/>
    <w:qFormat/>
    <w:rsid w:val="00F54E81"/>
    <w:rPr>
      <w:i/>
      <w:iCs/>
    </w:rPr>
  </w:style>
  <w:style w:type="paragraph" w:styleId="NormalWeb">
    <w:name w:val="Normal (Web)"/>
    <w:basedOn w:val="Normal"/>
    <w:uiPriority w:val="99"/>
    <w:unhideWhenUsed/>
    <w:rsid w:val="00F54E81"/>
    <w:pPr>
      <w:spacing w:before="100" w:beforeAutospacing="1" w:after="100" w:afterAutospacing="1" w:line="240" w:lineRule="auto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3</cp:revision>
  <cp:lastPrinted>2023-04-04T12:36:00Z</cp:lastPrinted>
  <dcterms:created xsi:type="dcterms:W3CDTF">2023-04-04T12:34:00Z</dcterms:created>
  <dcterms:modified xsi:type="dcterms:W3CDTF">2023-04-04T12:36:00Z</dcterms:modified>
</cp:coreProperties>
</file>